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ДОГОВОР № Х/26-Л</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 предоставлении простой (неисключительной) лицензии</w:t>
      </w:r>
    </w:p>
    <w:p w:rsidR="00000000" w:rsidDel="00000000" w:rsidP="00000000" w:rsidRDefault="00000000" w:rsidRPr="00000000" w14:paraId="00000004">
      <w:pPr>
        <w:spacing w:after="0" w:line="240" w:lineRule="auto"/>
        <w:jc w:val="center"/>
        <w:rPr>
          <w:rFonts w:ascii="Times New Roman" w:cs="Times New Roman" w:eastAsia="Times New Roman" w:hAnsi="Times New Roman"/>
          <w:sz w:val="24"/>
          <w:szCs w:val="24"/>
        </w:rPr>
      </w:pPr>
      <w:r w:rsidDel="00000000" w:rsidR="00000000" w:rsidRPr="00000000">
        <w:rPr>
          <w:rtl w:val="0"/>
        </w:rPr>
      </w:r>
    </w:p>
    <w:tbl>
      <w:tblPr>
        <w:tblStyle w:val="Table1"/>
        <w:tblW w:w="93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24"/>
        <w:gridCol w:w="4731"/>
        <w:tblGridChange w:id="0">
          <w:tblGrid>
            <w:gridCol w:w="4624"/>
            <w:gridCol w:w="4731"/>
          </w:tblGrid>
        </w:tblGridChange>
      </w:tblGrid>
      <w:tr>
        <w:trPr>
          <w:cantSplit w:val="0"/>
          <w:tblHeader w:val="0"/>
        </w:trPr>
        <w:tc>
          <w:tcPr/>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Москва</w:t>
            </w:r>
          </w:p>
        </w:tc>
        <w:tc>
          <w:tcPr/>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0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Индивидуальный предприниматель Камышов Станислав Дмитриевич</w:t>
      </w:r>
      <w:r w:rsidDel="00000000" w:rsidR="00000000" w:rsidRPr="00000000">
        <w:rPr>
          <w:rFonts w:ascii="Times New Roman" w:cs="Times New Roman" w:eastAsia="Times New Roman" w:hAnsi="Times New Roman"/>
          <w:sz w:val="24"/>
          <w:szCs w:val="24"/>
          <w:rtl w:val="0"/>
        </w:rPr>
        <w:t xml:space="preserve">  (ОГРНИП 318505300045618, ИНН 500603146067), именуемый в дальнейшем </w:t>
      </w:r>
      <w:r w:rsidDel="00000000" w:rsidR="00000000" w:rsidRPr="00000000">
        <w:rPr>
          <w:rFonts w:ascii="Times New Roman" w:cs="Times New Roman" w:eastAsia="Times New Roman" w:hAnsi="Times New Roman"/>
          <w:b w:val="1"/>
          <w:bCs w:val="1"/>
          <w:i w:val="1"/>
          <w:iCs w:val="1"/>
          <w:sz w:val="24"/>
          <w:szCs w:val="24"/>
          <w:rtl w:val="0"/>
        </w:rPr>
        <w:t xml:space="preserve">«Лицензиар»</w:t>
      </w:r>
      <w:r w:rsidDel="00000000" w:rsidR="00000000" w:rsidRPr="00000000">
        <w:rPr>
          <w:rFonts w:ascii="Times New Roman" w:cs="Times New Roman" w:eastAsia="Times New Roman" w:hAnsi="Times New Roman"/>
          <w:sz w:val="24"/>
          <w:szCs w:val="24"/>
          <w:rtl w:val="0"/>
        </w:rPr>
        <w:t xml:space="preserve">, с одной стороны, и </w:t>
      </w:r>
      <w:r w:rsidDel="00000000" w:rsidR="00000000" w:rsidRPr="00000000">
        <w:rPr>
          <w:rFonts w:ascii="Times New Roman" w:cs="Times New Roman" w:eastAsia="Times New Roman" w:hAnsi="Times New Roman"/>
          <w:b w:val="1"/>
          <w:bCs w:val="1"/>
          <w:sz w:val="24"/>
          <w:szCs w:val="24"/>
          <w:rtl w:val="0"/>
        </w:rPr>
        <w:t xml:space="preserve">[Наименование организации, ИНН]</w:t>
      </w:r>
      <w:r w:rsidDel="00000000" w:rsidR="00000000" w:rsidRPr="00000000">
        <w:rPr>
          <w:rFonts w:ascii="Times New Roman" w:cs="Times New Roman" w:eastAsia="Times New Roman" w:hAnsi="Times New Roman"/>
          <w:sz w:val="24"/>
          <w:szCs w:val="24"/>
          <w:rtl w:val="0"/>
        </w:rPr>
        <w:t xml:space="preserve"> в лице [должность] [Ф.И.О], действующего на основании [указать основание полномочий подписанта], именуемое в дальнейшем </w:t>
      </w:r>
      <w:r w:rsidDel="00000000" w:rsidR="00000000" w:rsidRPr="00000000">
        <w:rPr>
          <w:rFonts w:ascii="Times New Roman" w:cs="Times New Roman" w:eastAsia="Times New Roman" w:hAnsi="Times New Roman"/>
          <w:b w:val="1"/>
          <w:bCs w:val="1"/>
          <w:i w:val="1"/>
          <w:iCs w:val="1"/>
          <w:sz w:val="24"/>
          <w:szCs w:val="24"/>
          <w:rtl w:val="0"/>
        </w:rPr>
        <w:t xml:space="preserve">«Лицензиат»</w:t>
      </w:r>
      <w:r w:rsidDel="00000000" w:rsidR="00000000" w:rsidRPr="00000000">
        <w:rPr>
          <w:rFonts w:ascii="Times New Roman" w:cs="Times New Roman" w:eastAsia="Times New Roman" w:hAnsi="Times New Roman"/>
          <w:sz w:val="24"/>
          <w:szCs w:val="24"/>
          <w:rtl w:val="0"/>
        </w:rPr>
        <w:t xml:space="preserve">, с другой стороны, совместно именуемые в дальнейшем </w:t>
      </w:r>
      <w:r w:rsidDel="00000000" w:rsidR="00000000" w:rsidRPr="00000000">
        <w:rPr>
          <w:rFonts w:ascii="Times New Roman" w:cs="Times New Roman" w:eastAsia="Times New Roman" w:hAnsi="Times New Roman"/>
          <w:b w:val="1"/>
          <w:bCs w:val="1"/>
          <w:i w:val="1"/>
          <w:iCs w:val="1"/>
          <w:sz w:val="24"/>
          <w:szCs w:val="24"/>
          <w:rtl w:val="0"/>
        </w:rPr>
        <w:t xml:space="preserve">«Стороны»</w:t>
      </w:r>
      <w:r w:rsidDel="00000000" w:rsidR="00000000" w:rsidRPr="00000000">
        <w:rPr>
          <w:rFonts w:ascii="Times New Roman" w:cs="Times New Roman" w:eastAsia="Times New Roman" w:hAnsi="Times New Roman"/>
          <w:sz w:val="24"/>
          <w:szCs w:val="24"/>
          <w:rtl w:val="0"/>
        </w:rPr>
        <w:t xml:space="preserve">, заключили настоящий договор о нижеследующем.</w:t>
      </w:r>
    </w:p>
    <w:p w:rsidR="00000000" w:rsidDel="00000000" w:rsidP="00000000" w:rsidRDefault="00000000" w:rsidRPr="00000000" w14:paraId="00000009">
      <w:pPr>
        <w:keepLines w:val="1"/>
        <w:spacing w:after="12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ПРЕДМЕТ ДОГОВОРА</w:t>
      </w:r>
    </w:p>
    <w:p w:rsidR="00000000" w:rsidDel="00000000" w:rsidP="00000000" w:rsidRDefault="00000000" w:rsidRPr="00000000" w14:paraId="0000000A">
      <w:pPr>
        <w:numPr>
          <w:ilvl w:val="1"/>
          <w:numId w:val="1"/>
        </w:numPr>
        <w:spacing w:after="0" w:line="240" w:lineRule="auto"/>
        <w:ind w:left="0"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Лицензиар обязуется предоставить Лицензиату право использования (далее – «Лицензия») программного обеспечения «Рокетр», которое принадлежит Лицензиару (далее – «ПО «Рокетр»), в соответствии с функциональными возможностями ПО «Рокетр», а Лицензиат обязуется уплатить Лицензиару обусловленное Договором вознаграждение.  </w:t>
      </w:r>
    </w:p>
    <w:p w:rsidR="00000000" w:rsidDel="00000000" w:rsidP="00000000" w:rsidRDefault="00000000" w:rsidRPr="00000000" w14:paraId="0000000B">
      <w:pPr>
        <w:numPr>
          <w:ilvl w:val="1"/>
          <w:numId w:val="1"/>
        </w:numPr>
        <w:spacing w:after="0" w:line="240" w:lineRule="auto"/>
        <w:ind w:left="0"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Лицензиат вправе использовать Программное обеспечение (далее — ПО) следующими способами:</w:t>
      </w:r>
    </w:p>
    <w:p w:rsidR="00000000" w:rsidDel="00000000" w:rsidP="00000000" w:rsidRDefault="00000000" w:rsidRPr="00000000" w14:paraId="0000000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эксплуатация ПО Лицензиатом в собственной хозяйственной деятельности в соответствии с функциональными возможностями ПО в режиме удаленного доступа к ПО через информационно-телекоммуникационную сеть «Интернет»;</w:t>
      </w:r>
    </w:p>
    <w:p w:rsidR="00000000" w:rsidDel="00000000" w:rsidP="00000000" w:rsidRDefault="00000000" w:rsidRPr="00000000" w14:paraId="0000000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использование ПО в составе программного обеспечения, принадлежащего Лицензиату в соответствии с функциональными возможностями ПО в режиме удаленного доступа к ПО через информационно-телекоммуникационную сеть «Интернет».</w:t>
      </w:r>
    </w:p>
    <w:p w:rsidR="00000000" w:rsidDel="00000000" w:rsidP="00000000" w:rsidRDefault="00000000" w:rsidRPr="00000000" w14:paraId="0000000E">
      <w:pPr>
        <w:numPr>
          <w:ilvl w:val="1"/>
          <w:numId w:val="1"/>
        </w:numPr>
        <w:spacing w:after="0" w:line="240" w:lineRule="auto"/>
        <w:ind w:left="0" w:firstLine="54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Предоставление права использования Программного обеспечения осуществляется путем предоставления удаленного доступа к функционалу ПО через сеть Интернет. Передача экземпляра Программного обеспечения Лицензиату не осуществляется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F">
      <w:pPr>
        <w:numPr>
          <w:ilvl w:val="1"/>
          <w:numId w:val="1"/>
        </w:numPr>
        <w:spacing w:after="0" w:line="240" w:lineRule="auto"/>
        <w:ind w:left="0" w:firstLine="54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Лицензия предоставляется сроком на 1 (один) календарный год с даты предоставления доступа и продлевается на аналогичные периоды при условии оплаты очередного лицензионного вознаграждения.</w:t>
      </w:r>
      <w:r w:rsidDel="00000000" w:rsidR="00000000" w:rsidRPr="00000000">
        <w:rPr>
          <w:rtl w:val="0"/>
        </w:rPr>
      </w:r>
    </w:p>
    <w:p w:rsidR="00000000" w:rsidDel="00000000" w:rsidP="00000000" w:rsidRDefault="00000000" w:rsidRPr="00000000" w14:paraId="00000010">
      <w:pPr>
        <w:keepLines w:val="1"/>
        <w:spacing w:after="12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ЗАВЕРЕНИЯ ОБ ОБСТОЯТЕЛЬСТВАХ</w:t>
      </w:r>
    </w:p>
    <w:p w:rsidR="00000000" w:rsidDel="00000000" w:rsidP="00000000" w:rsidRDefault="00000000" w:rsidRPr="00000000" w14:paraId="00000011">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Заключая настоящий договор, Лицензиар подтверждает следующее. </w:t>
      </w:r>
    </w:p>
    <w:p w:rsidR="00000000" w:rsidDel="00000000" w:rsidP="00000000" w:rsidRDefault="00000000" w:rsidRPr="00000000" w14:paraId="00000012">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2.1.1. Лицензиар гарантирует Лицензиату, что все исключительные права на ПО «Рокетр» и документацию к нему, в том числе право распоряжаться ими любым способом, на момент заключения Договора принадлежат Лицензиару.</w:t>
      </w:r>
    </w:p>
    <w:p w:rsidR="00000000" w:rsidDel="00000000" w:rsidP="00000000" w:rsidRDefault="00000000" w:rsidRPr="00000000" w14:paraId="00000013">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2.1.2. Лицензиару не требуется получения согласия или разрешения от любых третьих лиц, органов юридического лица или органов государственной власти для заключения и исполнения настоящего договора.</w:t>
      </w:r>
    </w:p>
    <w:p w:rsidR="00000000" w:rsidDel="00000000" w:rsidP="00000000" w:rsidRDefault="00000000" w:rsidRPr="00000000" w14:paraId="00000014">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 Полномочия лица, подписавшего от имени Лицензиара настоящий договор, не ограничены положениями учредительных документов или локальных нормативных актов Лицензиара.</w:t>
      </w:r>
    </w:p>
    <w:p w:rsidR="00000000" w:rsidDel="00000000" w:rsidP="00000000" w:rsidRDefault="00000000" w:rsidRPr="00000000" w14:paraId="00000015">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2.1.4. Лицензиар не гарантирует отсутствие ошибок в Программном обеспечении, однако обязуется принимать разумные меры по их устранению.</w:t>
      </w:r>
    </w:p>
    <w:p w:rsidR="00000000" w:rsidDel="00000000" w:rsidP="00000000" w:rsidRDefault="00000000" w:rsidRPr="00000000" w14:paraId="00000016">
      <w:pPr>
        <w:spacing w:after="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В случае недостоверности заверений Лицензиар несет ответственность в пределах, установленных разделом 6 настоящего договора.</w:t>
      </w:r>
    </w:p>
    <w:p w:rsidR="00000000" w:rsidDel="00000000" w:rsidP="00000000" w:rsidRDefault="00000000" w:rsidRPr="00000000" w14:paraId="00000017">
      <w:pPr>
        <w:keepLines w:val="1"/>
        <w:spacing w:after="12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ПОРЯДОК ПРЕДОСТАВЛЕНИЯ ЛИЦЕНЗИИ</w:t>
      </w:r>
    </w:p>
    <w:p w:rsidR="00000000" w:rsidDel="00000000" w:rsidP="00000000" w:rsidRDefault="00000000" w:rsidRPr="00000000" w14:paraId="00000018">
      <w:pPr>
        <w:numPr>
          <w:ilvl w:val="1"/>
          <w:numId w:val="2"/>
        </w:numPr>
        <w:tabs>
          <w:tab w:val="left" w:leader="none" w:pos="-5.787401574803113"/>
        </w:tabs>
        <w:spacing w:after="0" w:line="240" w:lineRule="auto"/>
        <w:ind w:left="0" w:firstLine="283.464566929133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Лицензиар в течение 3 (трех) рабочих дней с момента поступления оплаты предоставляет Лицензиату доступ к Программному обеспечению путем активации учетной записи и (при необходимости) интеграции. Предоставление доступа подтверждается фактической возможностью использования функционала ПО. </w:t>
      </w:r>
    </w:p>
    <w:p w:rsidR="00000000" w:rsidDel="00000000" w:rsidP="00000000" w:rsidRDefault="00000000" w:rsidRPr="00000000" w14:paraId="00000019">
      <w:pPr>
        <w:numPr>
          <w:ilvl w:val="1"/>
          <w:numId w:val="2"/>
        </w:numPr>
        <w:tabs>
          <w:tab w:val="left" w:leader="none" w:pos="-5.787401574803113"/>
        </w:tabs>
        <w:spacing w:after="0" w:line="240" w:lineRule="auto"/>
        <w:ind w:left="0" w:firstLine="283.464566929133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в срок, определенный п. 3.1. настоящего Договора, Лицензиар не исполнит (ненадлежащим образом исполнит) обязательства, предусмотренные пп. 3.1 настоящего договора, Лицензиат вправе, но не обязан предоставить Лицензиару срок для устранения нарушений настоящего договора, который не может превышать 20 (двадцати) рабочих дней, либо отказаться от исполнения настоящего договора и потребовать возмещения убытков в пределах, установленных разделом 6 настоящего договора</w:t>
      </w:r>
    </w:p>
    <w:p w:rsidR="00000000" w:rsidDel="00000000" w:rsidP="00000000" w:rsidRDefault="00000000" w:rsidRPr="00000000" w14:paraId="0000001A">
      <w:pPr>
        <w:numPr>
          <w:ilvl w:val="1"/>
          <w:numId w:val="2"/>
        </w:numPr>
        <w:tabs>
          <w:tab w:val="left" w:leader="none" w:pos="-5.787401574803113"/>
        </w:tabs>
        <w:spacing w:after="0" w:line="240" w:lineRule="auto"/>
        <w:ind w:left="0" w:firstLine="283.464566929133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истечении срока, предоставленного Лицензиару на основании пункта 3.2 договора для устранения нарушений настоящего договора, Лицензиат утрачивает интерес к его исполнению. В связи с этим Лицензиат вправе воспользоваться способами защиты своих прав, предусмотренными действующим законодательством Российской Федерации и настоящим договором.</w:t>
      </w:r>
    </w:p>
    <w:p w:rsidR="00000000" w:rsidDel="00000000" w:rsidP="00000000" w:rsidRDefault="00000000" w:rsidRPr="00000000" w14:paraId="0000001B">
      <w:pPr>
        <w:numPr>
          <w:ilvl w:val="1"/>
          <w:numId w:val="2"/>
        </w:numPr>
        <w:tabs>
          <w:tab w:val="left" w:leader="none" w:pos="-5.787401574803113"/>
        </w:tabs>
        <w:spacing w:after="0" w:line="240" w:lineRule="auto"/>
        <w:ind w:left="0" w:firstLine="283.464566929133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прекращении договора Лицензиар прекращает доступ к Программному обеспечению. Лицензиат утрачивает право использования ПО с момента прекращения договора.</w:t>
      </w:r>
    </w:p>
    <w:p w:rsidR="00000000" w:rsidDel="00000000" w:rsidP="00000000" w:rsidRDefault="00000000" w:rsidRPr="00000000" w14:paraId="0000001C">
      <w:pPr>
        <w:numPr>
          <w:ilvl w:val="1"/>
          <w:numId w:val="2"/>
        </w:numPr>
        <w:tabs>
          <w:tab w:val="left" w:leader="none" w:pos="-5.787401574803113"/>
        </w:tabs>
        <w:spacing w:after="0" w:line="240" w:lineRule="auto"/>
        <w:ind w:left="0" w:firstLine="283.464566929133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Лицензиат не обязан предоставлять Лицензиару отчеты об использовании Программного обеспечения.</w:t>
      </w:r>
    </w:p>
    <w:p w:rsidR="00000000" w:rsidDel="00000000" w:rsidP="00000000" w:rsidRDefault="00000000" w:rsidRPr="00000000" w14:paraId="0000001D">
      <w:pPr>
        <w:numPr>
          <w:ilvl w:val="1"/>
          <w:numId w:val="2"/>
        </w:numPr>
        <w:tabs>
          <w:tab w:val="left" w:leader="none" w:pos="-5.787401574803113"/>
        </w:tabs>
        <w:spacing w:after="0" w:line="240" w:lineRule="auto"/>
        <w:ind w:left="0" w:firstLine="283.464566929133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Лицензиат самостоятельно обеспечивает наличие оборудования, программного обеспечения и доступа к сети Интернет, необходимых для использования Программного обеспечения.</w:t>
      </w:r>
    </w:p>
    <w:p w:rsidR="00000000" w:rsidDel="00000000" w:rsidP="00000000" w:rsidRDefault="00000000" w:rsidRPr="00000000" w14:paraId="0000001E">
      <w:pPr>
        <w:keepLines w:val="1"/>
        <w:spacing w:after="12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ЛИЦЕНЗИОННОЕ ВОЗНАГРАЖДЕНИЕ</w:t>
      </w:r>
    </w:p>
    <w:p w:rsidR="00000000" w:rsidDel="00000000" w:rsidP="00000000" w:rsidRDefault="00000000" w:rsidRPr="00000000" w14:paraId="0000001F">
      <w:pPr>
        <w:keepNext w:val="0"/>
        <w:tabs>
          <w:tab w:val="left" w:leader="none" w:pos="142"/>
          <w:tab w:val="left" w:leader="none" w:pos="851"/>
          <w:tab w:val="left" w:leader="none" w:pos="993"/>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4.1. Вознаграждение Лицензиара за предоставление Лицензии (далее – «Вознаграждение») для каждой подключенной Онлайн-кассы и до 10 000 (десяти тысяч) (включительно) сформированных фискальных документов в месяц составляет: 23 900 (двадцать три тысячи девятьсот) рублей 00 копеек в год. При повышении количества сформированных фискальных документов свыше 10 000 (десяти тысяч) штук для каждой из подключенной Онлайн-кассы за календарный месяц, дополнительно оплачиваются последующие фискальные документы в размере 50 (пятидесяти) копеек за 1 сформированный фискальный документ. НДС не облагается в соответствии с подп. 26 п. 2 ст. 149 Налогового кодекса Российской Федерации.</w:t>
      </w:r>
    </w:p>
    <w:p w:rsidR="00000000" w:rsidDel="00000000" w:rsidP="00000000" w:rsidRDefault="00000000" w:rsidRPr="00000000" w14:paraId="00000020">
      <w:pPr>
        <w:keepNext w:val="0"/>
        <w:tabs>
          <w:tab w:val="left" w:leader="none" w:pos="142"/>
          <w:tab w:val="left" w:leader="none" w:pos="851"/>
          <w:tab w:val="left" w:leader="none" w:pos="993"/>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4.2. Лицензиат обязан уплатить Лицензиару вознаграждение путем перечисления денежных средств на расчетный счет Лицензиара на основании счета, самостоятельно сформированного Лицензиатом в личном кабинете по адресу: https://rocketr.ru/my/payment, в течение 10 (десяти) рабочих дней с даты формирования счета, если иной срок не установлен настоящим Договором. Отсутствие сформированного Лицензиатом счета не освобождает его от обязанности по оплате вознаграждения в установленные Договором сроки.</w:t>
      </w:r>
      <w:r w:rsidDel="00000000" w:rsidR="00000000" w:rsidRPr="00000000">
        <w:rPr>
          <w:rtl w:val="0"/>
        </w:rPr>
      </w:r>
    </w:p>
    <w:p w:rsidR="00000000" w:rsidDel="00000000" w:rsidP="00000000" w:rsidRDefault="00000000" w:rsidRPr="00000000" w14:paraId="00000021">
      <w:pPr>
        <w:keepNext w:val="0"/>
        <w:tabs>
          <w:tab w:val="left" w:leader="none" w:pos="142"/>
          <w:tab w:val="left" w:leader="none" w:pos="851"/>
          <w:tab w:val="left" w:leader="none" w:pos="993"/>
        </w:tabs>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4.3. Лицензиат несет ответственность за корректность и полноту сведений, указанных им при формировании счета, а также за правильность указания реквизитов и назначения платежа. Риск непоступления, неполного поступления либо задержки поступления денежных средств вследствие указания некорректных данных, действий обслуживающего банка Лицензиата либо технических сбоев на стороне Лицензиата несет Лицензиат.</w:t>
      </w:r>
    </w:p>
    <w:p w:rsidR="00000000" w:rsidDel="00000000" w:rsidP="00000000" w:rsidRDefault="00000000" w:rsidRPr="00000000" w14:paraId="00000022">
      <w:pPr>
        <w:keepNext w:val="0"/>
        <w:tabs>
          <w:tab w:val="left" w:leader="none" w:pos="142"/>
          <w:tab w:val="left" w:leader="none" w:pos="851"/>
          <w:tab w:val="left" w:leader="none" w:pos="993"/>
        </w:tabs>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4.4. Обязательство Лицензиата по оплате считается исполненным исключительно с момента зачисления денежных средств в полном объеме на расчетный счет Лицензиара.</w:t>
      </w:r>
    </w:p>
    <w:p w:rsidR="00000000" w:rsidDel="00000000" w:rsidP="00000000" w:rsidRDefault="00000000" w:rsidRPr="00000000" w14:paraId="00000023">
      <w:pPr>
        <w:keepNext w:val="0"/>
        <w:tabs>
          <w:tab w:val="left" w:leader="none" w:pos="142"/>
          <w:tab w:val="left" w:leader="none" w:pos="851"/>
          <w:tab w:val="left" w:leader="none" w:pos="993"/>
        </w:tabs>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4.5. В случае нарушения сроков оплаты Лицензиар вправе без предварительного уведомления приостановить доступ Лицензиата к Программному обеспечению до момента полной оплаты задолженности. Приостановление доступа не освобождает Лицензиата от обязанности по оплате вознаграждения и не признается нарушением обязательств Лицензиара.</w:t>
      </w:r>
    </w:p>
    <w:p w:rsidR="00000000" w:rsidDel="00000000" w:rsidP="00000000" w:rsidRDefault="00000000" w:rsidRPr="00000000" w14:paraId="00000024">
      <w:pPr>
        <w:keepLines w:val="1"/>
        <w:spacing w:after="12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КОНФИДЕНЦИАЛЬНОСТЬ</w:t>
      </w:r>
    </w:p>
    <w:p w:rsidR="00000000" w:rsidDel="00000000" w:rsidP="00000000" w:rsidRDefault="00000000" w:rsidRPr="00000000" w14:paraId="00000025">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Организационные, экономические, финансовые, технические сведения, составляющие условия настоящего договора, включая его приложения, содержание любых соглашений к нему, предшествующей его заключению и последующей переписки Сторон, а также документов о его исполнении, информация об организационной структуре, о системе материально-технического обеспечения Сторон, информация об автоматизированных банковских системах и доступе к ним, сведения, составляющие существо охраноспособных результатов интеллектуальной деятельности, ставшие известными при исполнении договора, иные сведения, в отношении которых Сторонами установлен режим конфиденциальности, не подлежат разглашению без письменного согласия другой Стороны.</w:t>
      </w:r>
    </w:p>
    <w:p w:rsidR="00000000" w:rsidDel="00000000" w:rsidP="00000000" w:rsidRDefault="00000000" w:rsidRPr="00000000" w14:paraId="00000026">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Стороны обязуются обеспечивать режим конфиденциальности сведений, указанных в пункте 5.1 настоящего договора, и обязывать к этому привлекаемых к исполнению настоящего договора контрагентов и работников.</w:t>
      </w:r>
    </w:p>
    <w:p w:rsidR="00000000" w:rsidDel="00000000" w:rsidP="00000000" w:rsidRDefault="00000000" w:rsidRPr="00000000" w14:paraId="00000027">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Режим конфиденциальности должен предполагать предоставление доступа к конфиденциальной информации только тем работникам Сторон,  которые непосредственно привлечены по своей трудовой функции к исполнению обусловленных настоящим договором обязательств; заключение соглашений о конфиденциальности с такими лицами; ограничение доступа к конфиденциальной информации и ее материальным носителям любых других лиц; обезличение и/или уничтожение носителей конфиденциальной информации по мере утраты в ней объективной необходимости и при прекращении настоящего договора; иные организационные и юридические меры, предусмотренные законодательством РФ, локальными актами Сторон и их соглашениями.</w:t>
      </w:r>
    </w:p>
    <w:p w:rsidR="00000000" w:rsidDel="00000000" w:rsidP="00000000" w:rsidRDefault="00000000" w:rsidRPr="00000000" w14:paraId="00000028">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 Обязательство Сторон по сохранению конфиденциальности сохраняется в течение всего срока действия договора и 1 (одного) года после его истечения.</w:t>
      </w:r>
    </w:p>
    <w:p w:rsidR="00000000" w:rsidDel="00000000" w:rsidP="00000000" w:rsidRDefault="00000000" w:rsidRPr="00000000" w14:paraId="00000029">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w:cs="Times" w:eastAsia="Times" w:hAnsi="Times"/>
          <w:sz w:val="24"/>
          <w:szCs w:val="24"/>
          <w:rtl w:val="0"/>
        </w:rPr>
        <w:t xml:space="preserve">5.5. При заключении между Сторонами отдельного договора (соглашения) о конфиденциальности, положения такого договора (соглашения) применяются к отношениям Сторон по настоящему договору преимущественно перед условиями о конфиденциальности, предусмотренными настоящим разделом. Положения настоящего раздела в случае заключения такого договора (соглашения) применяются к отношениям Сторон в части, не противоречащей положениям договора (соглашения) о конфиденциальности.</w:t>
        <w:br w:type="textWrapping"/>
      </w:r>
      <w:r w:rsidDel="00000000" w:rsidR="00000000" w:rsidRPr="00000000">
        <w:rPr>
          <w:rtl w:val="0"/>
        </w:rPr>
      </w:r>
    </w:p>
    <w:p w:rsidR="00000000" w:rsidDel="00000000" w:rsidP="00000000" w:rsidRDefault="00000000" w:rsidRPr="00000000" w14:paraId="0000002A">
      <w:pPr>
        <w:keepLines w:val="1"/>
        <w:spacing w:after="12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ОТВЕТСТВЕННОСТЬ СТОРОН</w:t>
      </w:r>
    </w:p>
    <w:p w:rsidR="00000000" w:rsidDel="00000000" w:rsidP="00000000" w:rsidRDefault="00000000" w:rsidRPr="00000000" w14:paraId="0000002B">
      <w:pPr>
        <w:tabs>
          <w:tab w:val="left" w:leader="none" w:pos="993"/>
        </w:tabs>
        <w:spacing w:after="0" w:line="240"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Совокупная ответственность Лицензиара по настоящему договору в любом случае ограничивается суммой лицензионного вознаграждения, уплаченного Лицензиатом за 12 (двенадцать) месяцев, предшествующих возникновению основания ответственности, за исключением случаев умысла.</w:t>
      </w:r>
    </w:p>
    <w:p w:rsidR="00000000" w:rsidDel="00000000" w:rsidP="00000000" w:rsidRDefault="00000000" w:rsidRPr="00000000" w14:paraId="0000002C">
      <w:pPr>
        <w:spacing w:after="0" w:line="240"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В случае нарушения срока предоставления доступа к Программному обеспечению Лицензиар уплачивает Лицензиату неустойку в размере 0,05% от суммы лицензионного вознаграждения за каждый день просрочки.</w:t>
      </w:r>
    </w:p>
    <w:p w:rsidR="00000000" w:rsidDel="00000000" w:rsidP="00000000" w:rsidRDefault="00000000" w:rsidRPr="00000000" w14:paraId="0000002D">
      <w:pPr>
        <w:spacing w:after="0" w:line="240"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6.2.1. Общий размер неустойки по пункту 6.2 не может превышать 10% от суммы лицензионного вознаграждения.</w:t>
      </w:r>
    </w:p>
    <w:p w:rsidR="00000000" w:rsidDel="00000000" w:rsidP="00000000" w:rsidRDefault="00000000" w:rsidRPr="00000000" w14:paraId="0000002E">
      <w:pPr>
        <w:spacing w:after="0" w:line="240"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 В случае нарушения сроков уплаты лицензионного вознаграждения Лицензиат уплачивает Лицензиару неустойку в размере 0,05% от неуплаченной в срок денежной суммы за каждый день просрочки.</w:t>
      </w:r>
    </w:p>
    <w:p w:rsidR="00000000" w:rsidDel="00000000" w:rsidP="00000000" w:rsidRDefault="00000000" w:rsidRPr="00000000" w14:paraId="0000002F">
      <w:pPr>
        <w:spacing w:after="0" w:line="240"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  Ответственность Лицензиара не распространяется на требования, возникшие вследствие модификаций ПО Лицензиатом либо использования ПО вне условий Договора.</w:t>
      </w:r>
    </w:p>
    <w:p w:rsidR="00000000" w:rsidDel="00000000" w:rsidP="00000000" w:rsidRDefault="00000000" w:rsidRPr="00000000" w14:paraId="00000030">
      <w:pPr>
        <w:tabs>
          <w:tab w:val="left" w:leader="none" w:pos="993"/>
        </w:tabs>
        <w:spacing w:after="0" w:line="240"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6.5.  Любые требования, связанные с неисполнением или ненадлежащим исполнением настоящего договора, предъявляются и рассматриваются в предусмотренном настоящим договором претензионном порядке.</w:t>
      </w:r>
      <w:r w:rsidDel="00000000" w:rsidR="00000000" w:rsidRPr="00000000">
        <w:rPr>
          <w:rFonts w:ascii="Times New Roman" w:cs="Times New Roman" w:eastAsia="Times New Roman" w:hAnsi="Times New Roman"/>
          <w:color w:val="000000"/>
          <w:sz w:val="24"/>
          <w:szCs w:val="24"/>
          <w:rtl w:val="0"/>
        </w:rPr>
        <w:t xml:space="preserve"> Возможность применения мер ответственности является правом, но не обязанностью Стороны, чьи права нарушены.</w:t>
      </w:r>
      <w:r w:rsidDel="00000000" w:rsidR="00000000" w:rsidRPr="00000000">
        <w:rPr>
          <w:rtl w:val="0"/>
        </w:rPr>
      </w:r>
    </w:p>
    <w:p w:rsidR="00000000" w:rsidDel="00000000" w:rsidP="00000000" w:rsidRDefault="00000000" w:rsidRPr="00000000" w14:paraId="00000031">
      <w:pPr>
        <w:spacing w:after="0" w:line="240"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 Возмещение убытков и/или уплата неустойки не освобождают Сторону, не исполнившую или ненадлежащим образом исполнившую обусловленные настоящим договором обязательства, от исполнения их в натуре.</w:t>
      </w:r>
    </w:p>
    <w:p w:rsidR="00000000" w:rsidDel="00000000" w:rsidP="00000000" w:rsidRDefault="00000000" w:rsidRPr="00000000" w14:paraId="00000032">
      <w:pPr>
        <w:spacing w:after="0" w:line="240"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 Лицензиар несет ответственность за действия работников, привлеченных им к исполнению настоящего договора, как за свои собственные, включая соблюдение требований конфиденциальности и информационной безопасности.</w:t>
      </w:r>
    </w:p>
    <w:p w:rsidR="00000000" w:rsidDel="00000000" w:rsidP="00000000" w:rsidRDefault="00000000" w:rsidRPr="00000000" w14:paraId="00000033">
      <w:pPr>
        <w:spacing w:after="0" w:line="240"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6.8. Лицензиар не несёт ответственности за упущенную выгоду, косвенные или последующие убытки, за исключением случаев умысла.</w:t>
      </w:r>
    </w:p>
    <w:p w:rsidR="00000000" w:rsidDel="00000000" w:rsidP="00000000" w:rsidRDefault="00000000" w:rsidRPr="00000000" w14:paraId="00000034">
      <w:pPr>
        <w:spacing w:after="0" w:line="240"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6.9. Лицензиар не гарантирует бесперебойную и безошибочную работу Программного обеспечения. Временная невозможность доступа по техническим причинам не является нарушением договора при условии принятия Лицензиаром разумных мер по восстановлению доступа, в том числе вызванная действиями третьих лиц, операторов связи, хостинг-провайдеров и иных инфраструктурных контрагентов Лицензиара</w:t>
      </w:r>
    </w:p>
    <w:p w:rsidR="00000000" w:rsidDel="00000000" w:rsidP="00000000" w:rsidRDefault="00000000" w:rsidRPr="00000000" w14:paraId="00000035">
      <w:pPr>
        <w:keepLines w:val="1"/>
        <w:spacing w:after="12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ОБСТОЯТЕЛЬСТВА НЕПРЕОДОЛИМОЙ СИЛЫ</w:t>
      </w:r>
    </w:p>
    <w:p w:rsidR="00000000" w:rsidDel="00000000" w:rsidP="00000000" w:rsidRDefault="00000000" w:rsidRPr="00000000" w14:paraId="00000036">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Ни одна из Сторон не будет нести ответственность за неисполнение или ненадлежащее исполнение одной из Сторон своих обязательств,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которые возникли после заключения настоящего договора. К таким обстоятельствам Стороны относят: пожар, наводнение, землетрясение, другие стихийные бедствия, войну, военные действия, забастовки, гражданские волнения, эпидемии, блокаду, эмбарго, принятие органами государственной власти и управления нормативных актов, делающих невозможным исполнение или надлежащее исполнение Сторонами своих обязательств и т.д.</w:t>
      </w:r>
    </w:p>
    <w:p w:rsidR="00000000" w:rsidDel="00000000" w:rsidP="00000000" w:rsidRDefault="00000000" w:rsidRPr="00000000" w14:paraId="00000037">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 В случаях наступления обстоятельств, предусмотренных в п. 7.1. настоящего договора, срок выполнения Стороной обязательств по договору продлевается соразмерно времени, в течение которого действуют эти обстоятельства и их последствия.</w:t>
      </w:r>
    </w:p>
    <w:p w:rsidR="00000000" w:rsidDel="00000000" w:rsidP="00000000" w:rsidRDefault="00000000" w:rsidRPr="00000000" w14:paraId="00000038">
      <w:pPr>
        <w:spacing w:after="0" w:line="240" w:lineRule="auto"/>
        <w:ind w:firstLine="39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 Если обстоятельства, перечисленные в п. 7.1. настоящего договора, и/или их последствия продолжают действовать более двух месяцев, настоящий договор может быть досрочно изменен или расторгнут по требованию одной из Сторон при условии, что исполнение договора без изменения его условий в условиях действия обстоятельств непреодолимой силы существенно нарушило бы соответствующее  настоящему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настоящего договора.</w:t>
      </w:r>
    </w:p>
    <w:p w:rsidR="00000000" w:rsidDel="00000000" w:rsidP="00000000" w:rsidRDefault="00000000" w:rsidRPr="00000000" w14:paraId="00000039">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 Сторона, ссылающаяся на наступление обстоятельств непреодолимой силы, в течение 10 (десяти) рабочих дней со дня их наступления подтверждает форс-мажор документами компетентных органов либо иными доказательствами, в подтверждение наступления указанных обстоятельств и их влияния на исполнение настоящего договора. В случае непредставления подтверждающих документов Сторона не вправе ссылаться на обстоятельства непреодолимой силы.</w:t>
      </w:r>
    </w:p>
    <w:p w:rsidR="00000000" w:rsidDel="00000000" w:rsidP="00000000" w:rsidRDefault="00000000" w:rsidRPr="00000000" w14:paraId="0000003A">
      <w:pPr>
        <w:keepLines w:val="1"/>
        <w:spacing w:after="12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РАЗРЕШЕНИЕ СПОРОВ</w:t>
      </w:r>
    </w:p>
    <w:p w:rsidR="00000000" w:rsidDel="00000000" w:rsidP="00000000" w:rsidRDefault="00000000" w:rsidRPr="00000000" w14:paraId="0000003B">
      <w:pPr>
        <w:spacing w:after="0" w:line="240" w:lineRule="auto"/>
        <w:ind w:firstLine="35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8.1. Д</w:t>
      </w:r>
      <w:r w:rsidDel="00000000" w:rsidR="00000000" w:rsidRPr="00000000">
        <w:rPr>
          <w:rFonts w:ascii="Times New Roman" w:cs="Times New Roman" w:eastAsia="Times New Roman" w:hAnsi="Times New Roman"/>
          <w:color w:val="000000"/>
          <w:sz w:val="24"/>
          <w:szCs w:val="24"/>
          <w:rtl w:val="0"/>
        </w:rPr>
        <w:t xml:space="preserve">ля целей </w:t>
      </w:r>
      <w:r w:rsidDel="00000000" w:rsidR="00000000" w:rsidRPr="00000000">
        <w:rPr>
          <w:rFonts w:ascii="Times New Roman" w:cs="Times New Roman" w:eastAsia="Times New Roman" w:hAnsi="Times New Roman"/>
          <w:sz w:val="24"/>
          <w:szCs w:val="24"/>
          <w:rtl w:val="0"/>
        </w:rPr>
        <w:t xml:space="preserve">соблюдения досудебного порядка урегулирования спора</w:t>
      </w:r>
      <w:r w:rsidDel="00000000" w:rsidR="00000000" w:rsidRPr="00000000">
        <w:rPr>
          <w:rFonts w:ascii="Times New Roman" w:cs="Times New Roman" w:eastAsia="Times New Roman" w:hAnsi="Times New Roman"/>
          <w:color w:val="000000"/>
          <w:sz w:val="24"/>
          <w:szCs w:val="24"/>
          <w:rtl w:val="0"/>
        </w:rPr>
        <w:t xml:space="preserve"> Стороны определили: </w:t>
      </w:r>
    </w:p>
    <w:p w:rsidR="00000000" w:rsidDel="00000000" w:rsidP="00000000" w:rsidRDefault="00000000" w:rsidRPr="00000000" w14:paraId="0000003C">
      <w:pPr>
        <w:widowControl w:val="0"/>
        <w:tabs>
          <w:tab w:val="left" w:leader="none" w:pos="709"/>
        </w:tabs>
        <w:spacing w:after="0" w:line="240" w:lineRule="auto"/>
        <w:ind w:firstLine="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8.1.1. Срок для рассмотрения  Лицензиаром претензии Лицензиата и для принятия мер по досудебному урегулированию такой претензии (в совокупности) составляет не более 30 (тридцати) календарных дней от даты направления претензии Лицензиатом.</w:t>
      </w:r>
    </w:p>
    <w:p w:rsidR="00000000" w:rsidDel="00000000" w:rsidP="00000000" w:rsidRDefault="00000000" w:rsidRPr="00000000" w14:paraId="0000003D">
      <w:pPr>
        <w:widowControl w:val="0"/>
        <w:tabs>
          <w:tab w:val="left" w:leader="none" w:pos="709"/>
        </w:tabs>
        <w:spacing w:after="0" w:line="240" w:lineRule="auto"/>
        <w:ind w:firstLine="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8.1.2. Срок для рассмотрения Лицензиатом претензии Лицензиара и для принятия мер по досудебному урегулированию такой претензии (в совокупности) составляет 30 (тридцать) календарных дней от даты получения претензии Лицензиатом.</w:t>
      </w:r>
      <w:r w:rsidDel="00000000" w:rsidR="00000000" w:rsidRPr="00000000">
        <w:rPr>
          <w:rtl w:val="0"/>
        </w:rPr>
      </w:r>
    </w:p>
    <w:p w:rsidR="00000000" w:rsidDel="00000000" w:rsidP="00000000" w:rsidRDefault="00000000" w:rsidRPr="00000000" w14:paraId="0000003E">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Все не урегулированные переговорным путем споры, возникающие в связи с заключением, изменением, прекращением, толкованием и действительностью настоящего договора, подлежат разрешению в Арбитражном суде города Москвы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F">
      <w:pPr>
        <w:keepLines w:val="1"/>
        <w:spacing w:after="12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ЗАКЛЮЧИТЕЛЬНЫЕ ПОЛОЖЕНИЯ</w:t>
      </w:r>
    </w:p>
    <w:p w:rsidR="00000000" w:rsidDel="00000000" w:rsidP="00000000" w:rsidRDefault="00000000" w:rsidRPr="00000000" w14:paraId="00000040">
      <w:pPr>
        <w:tabs>
          <w:tab w:val="left" w:leader="none" w:pos="851"/>
        </w:tabs>
        <w:spacing w:after="0" w:line="240" w:lineRule="auto"/>
        <w:ind w:firstLine="36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 Лицензиар обязан воздерживаться от каких-либо действий, способных затруднить осуществление Лицензиатом предоставленного ему права использования Программного обеспечения за исключением случаев, предусмотренных настоящим договором.</w:t>
      </w:r>
    </w:p>
    <w:p w:rsidR="00000000" w:rsidDel="00000000" w:rsidP="00000000" w:rsidRDefault="00000000" w:rsidRPr="00000000" w14:paraId="00000041">
      <w:pPr>
        <w:spacing w:after="0" w:line="240" w:lineRule="auto"/>
        <w:ind w:firstLine="36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 Никакие из положений настоящего договора не могут рассматриваться как соглашение об объединении, создании товарищества или совместного предприятия.</w:t>
      </w:r>
    </w:p>
    <w:p w:rsidR="00000000" w:rsidDel="00000000" w:rsidP="00000000" w:rsidRDefault="00000000" w:rsidRPr="00000000" w14:paraId="00000042">
      <w:pPr>
        <w:spacing w:after="0" w:line="240" w:lineRule="auto"/>
        <w:ind w:firstLine="364"/>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 Права, обязанности, ответственность Сторон, не урегулированные настоящим договором, определяются в соответствии с законодательством Российской Федерации. </w:t>
      </w:r>
    </w:p>
    <w:p w:rsidR="00000000" w:rsidDel="00000000" w:rsidP="00000000" w:rsidRDefault="00000000" w:rsidRPr="00000000" w14:paraId="00000043">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 Настоящий договор вступает в силу и считается заключенным с момента подписания его Сторонами и действует в течение срока Лицензии, определенного в соответствии с п. 1.3 настоящего договора. </w:t>
      </w:r>
    </w:p>
    <w:p w:rsidR="00000000" w:rsidDel="00000000" w:rsidP="00000000" w:rsidRDefault="00000000" w:rsidRPr="00000000" w14:paraId="00000044">
      <w:pPr>
        <w:tabs>
          <w:tab w:val="left" w:leader="none" w:pos="426"/>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9.5. В случае расторжения договора Стороны осуществляют сверку расчетов исключительно в части задолженности по оплате, при этом ранее уплаченное лицензионное вознаграждение возврату не подлежит.</w:t>
      </w:r>
    </w:p>
    <w:p w:rsidR="00000000" w:rsidDel="00000000" w:rsidP="00000000" w:rsidRDefault="00000000" w:rsidRPr="00000000" w14:paraId="00000045">
      <w:pPr>
        <w:tabs>
          <w:tab w:val="left" w:leader="none" w:pos="426"/>
        </w:tabs>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9.6. Лицензиат вправе отказаться от настоящего договора (его исполнения) полностью или в части путем направления письменного уведомления Лицензиару. Договор считается расторгнутым (измененным) с момента получения Лицензиаром соответствующего уведомления, если иной срок не указан в уведомлении.</w:t>
      </w:r>
    </w:p>
    <w:p w:rsidR="00000000" w:rsidDel="00000000" w:rsidP="00000000" w:rsidRDefault="00000000" w:rsidRPr="00000000" w14:paraId="00000046">
      <w:pPr>
        <w:spacing w:after="0" w:before="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уплаченное Лицензиаром вознаграждение за предоставление права использования Программного обеспечения возврату не подлежит независимо от фактического срока использования Программного обеспечения, в том числе при досрочном отказе Лицензиата от договора, что соответствует положениям пункта 1 статьи 1235 и пункта 1 статьи 1286 Гражданского кодекса Российской Федерации.</w:t>
      </w:r>
    </w:p>
    <w:p w:rsidR="00000000" w:rsidDel="00000000" w:rsidP="00000000" w:rsidRDefault="00000000" w:rsidRPr="00000000" w14:paraId="00000047">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9.7. Настоящий договор составлен в двух экземплярах равной юридической силы – по одному для каждой из Сторон. </w:t>
      </w:r>
    </w:p>
    <w:p w:rsidR="00000000" w:rsidDel="00000000" w:rsidP="00000000" w:rsidRDefault="00000000" w:rsidRPr="00000000" w14:paraId="00000048">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 Недействительность отдельных условий настоящего договора не влечет недействительности других его условий и/или договора в целом.</w:t>
      </w:r>
    </w:p>
    <w:p w:rsidR="00000000" w:rsidDel="00000000" w:rsidP="00000000" w:rsidRDefault="00000000" w:rsidRPr="00000000" w14:paraId="00000049">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9.9. Заявления, уведомления, извещения, требования или иные юридически значимые сообщения, с которыми настоящий договор связывает правовые последствия для другой Стороны, влекут для нее такие последствия с момента доставки ей соответствующего сообщения посредством ЭДО либо электронной почты, указанной в реквизитах, если иное не предусмотрено настоящим договором.</w:t>
      </w:r>
    </w:p>
    <w:p w:rsidR="00000000" w:rsidDel="00000000" w:rsidP="00000000" w:rsidRDefault="00000000" w:rsidRPr="00000000" w14:paraId="0000004A">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9.10. Стороны подтверждают, что лицензионное вознаграждение является платой за предоставление права использования Программного обеспечения, а не платой за объем или период фактического использования.</w:t>
      </w:r>
    </w:p>
    <w:p w:rsidR="00000000" w:rsidDel="00000000" w:rsidP="00000000" w:rsidRDefault="00000000" w:rsidRPr="00000000" w14:paraId="0000004B">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9.11. Взаимодействие по вопросам, не связанным с внесением изменений или дополнений в настоящий договор, может осуществляться через следующих контактных лиц по электронной почте.</w:t>
      </w:r>
    </w:p>
    <w:p w:rsidR="00000000" w:rsidDel="00000000" w:rsidP="00000000" w:rsidRDefault="00000000" w:rsidRPr="00000000" w14:paraId="0000004C">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 стороны Лицензиата: [указать должность и ФИО][указать адрес эл.почты  для взаимодействия Сторон]</w:t>
      </w:r>
    </w:p>
    <w:p w:rsidR="00000000" w:rsidDel="00000000" w:rsidP="00000000" w:rsidRDefault="00000000" w:rsidRPr="00000000" w14:paraId="0000004D">
      <w:pPr>
        <w:spacing w:after="0" w:line="24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 стороны Лицензиара: Камышов Станислав Дмитриевич, sk@rocketr.ru</w:t>
      </w:r>
    </w:p>
    <w:p w:rsidR="00000000" w:rsidDel="00000000" w:rsidP="00000000" w:rsidRDefault="00000000" w:rsidRPr="00000000" w14:paraId="0000004E">
      <w:pPr>
        <w:spacing w:after="0" w:line="240" w:lineRule="auto"/>
        <w:ind w:firstLine="3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240" w:lineRule="auto"/>
        <w:ind w:left="360" w:firstLine="0"/>
        <w:jc w:val="center"/>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50">
      <w:pPr>
        <w:spacing w:after="0" w:line="240" w:lineRule="auto"/>
        <w:ind w:left="360" w:firstLine="0"/>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br w:type="textWrapping"/>
        <w:t xml:space="preserve">АДРЕСА И РЕКВИЗИТЫ СТОРОН:</w:t>
      </w:r>
    </w:p>
    <w:tbl>
      <w:tblPr>
        <w:tblStyle w:val="Table2"/>
        <w:tblW w:w="10188.0" w:type="dxa"/>
        <w:jc w:val="left"/>
        <w:tblLayout w:type="fixed"/>
        <w:tblLook w:val="0000"/>
      </w:tblPr>
      <w:tblGrid>
        <w:gridCol w:w="5094"/>
        <w:gridCol w:w="5094"/>
        <w:tblGridChange w:id="0">
          <w:tblGrid>
            <w:gridCol w:w="5094"/>
            <w:gridCol w:w="5094"/>
          </w:tblGrid>
        </w:tblGridChange>
      </w:tblGrid>
      <w:tr>
        <w:trPr>
          <w:cantSplit w:val="0"/>
          <w:tblHeader w:val="0"/>
        </w:trPr>
        <w:tc>
          <w:tcPr/>
          <w:p w:rsidR="00000000" w:rsidDel="00000000" w:rsidP="00000000" w:rsidRDefault="00000000" w:rsidRPr="00000000" w14:paraId="00000051">
            <w:pPr>
              <w:spacing w:after="0" w:line="240" w:lineRule="auto"/>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52">
            <w:pPr>
              <w:spacing w:after="0" w:line="240" w:lineRule="auto"/>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Лицензиат: </w:t>
            </w:r>
          </w:p>
          <w:p w:rsidR="00000000" w:rsidDel="00000000" w:rsidP="00000000" w:rsidRDefault="00000000" w:rsidRPr="00000000" w14:paraId="00000053">
            <w:pPr>
              <w:spacing w:after="0" w:line="240" w:lineRule="auto"/>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54">
            <w:pPr>
              <w:spacing w:after="0"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55">
            <w:pPr>
              <w:spacing w:after="0" w:line="240" w:lineRule="auto"/>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56">
            <w:pPr>
              <w:spacing w:after="0" w:line="240" w:lineRule="auto"/>
              <w:jc w:val="both"/>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57">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Лицензиар:</w:t>
            </w:r>
          </w:p>
          <w:p w:rsidR="00000000" w:rsidDel="00000000" w:rsidP="00000000" w:rsidRDefault="00000000" w:rsidRPr="00000000" w14:paraId="00000058">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ИП Камышов Станислав Дмитриевич</w:t>
            </w:r>
          </w:p>
          <w:p w:rsidR="00000000" w:rsidDel="00000000" w:rsidP="00000000" w:rsidRDefault="00000000" w:rsidRPr="00000000" w14:paraId="00000059">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ИНН: 500603146067</w:t>
            </w:r>
          </w:p>
          <w:p w:rsidR="00000000" w:rsidDel="00000000" w:rsidP="00000000" w:rsidRDefault="00000000" w:rsidRPr="00000000" w14:paraId="0000005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ОГРНИП: 318505300045618</w:t>
            </w:r>
          </w:p>
          <w:p w:rsidR="00000000" w:rsidDel="00000000" w:rsidP="00000000" w:rsidRDefault="00000000" w:rsidRPr="00000000" w14:paraId="0000005C">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Юридический адрес: </w:t>
            </w:r>
          </w:p>
          <w:p w:rsidR="00000000" w:rsidDel="00000000" w:rsidP="00000000" w:rsidRDefault="00000000" w:rsidRPr="00000000" w14:paraId="0000005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143091, Московская область, г. Краснознаменск, ул. Советская, д. 2</w:t>
            </w:r>
          </w:p>
          <w:p w:rsidR="00000000" w:rsidDel="00000000" w:rsidP="00000000" w:rsidRDefault="00000000" w:rsidRPr="00000000" w14:paraId="0000005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Почтовый адрес:</w:t>
            </w:r>
          </w:p>
          <w:p w:rsidR="00000000" w:rsidDel="00000000" w:rsidP="00000000" w:rsidRDefault="00000000" w:rsidRPr="00000000" w14:paraId="0000006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143091, Московская область, г. Краснознаменск, ул. Советская, д. 2</w:t>
            </w:r>
          </w:p>
          <w:p w:rsidR="00000000" w:rsidDel="00000000" w:rsidP="00000000" w:rsidRDefault="00000000" w:rsidRPr="00000000" w14:paraId="00000061">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Банковские реквизиты:</w:t>
            </w:r>
          </w:p>
          <w:p w:rsidR="00000000" w:rsidDel="00000000" w:rsidP="00000000" w:rsidRDefault="00000000" w:rsidRPr="00000000" w14:paraId="0000006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Банк: АО «ТБанк»</w:t>
            </w:r>
          </w:p>
          <w:p w:rsidR="00000000" w:rsidDel="00000000" w:rsidP="00000000" w:rsidRDefault="00000000" w:rsidRPr="00000000" w14:paraId="0000006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Р/с: 40802810900000546586</w:t>
            </w:r>
          </w:p>
          <w:p w:rsidR="00000000" w:rsidDel="00000000" w:rsidP="00000000" w:rsidRDefault="00000000" w:rsidRPr="00000000" w14:paraId="0000006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К/с: 30101810145250000974</w:t>
            </w:r>
          </w:p>
          <w:p w:rsidR="00000000" w:rsidDel="00000000" w:rsidP="00000000" w:rsidRDefault="00000000" w:rsidRPr="00000000" w14:paraId="0000006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БИК: 044525974</w:t>
            </w:r>
          </w:p>
          <w:p w:rsidR="00000000" w:rsidDel="00000000" w:rsidP="00000000" w:rsidRDefault="00000000" w:rsidRPr="00000000" w14:paraId="00000067">
            <w:pPr>
              <w:spacing w:after="0" w:line="240" w:lineRule="auto"/>
              <w:rPr>
                <w:rFonts w:ascii="Times New Roman" w:cs="Times New Roman" w:eastAsia="Times New Roman" w:hAnsi="Times New Roman"/>
                <w:sz w:val="24"/>
                <w:szCs w:val="24"/>
                <w:highlight w:val="lightGray"/>
              </w:rPr>
            </w:pPr>
            <w:r w:rsidDel="00000000" w:rsidR="00000000" w:rsidRPr="00000000">
              <w:rPr>
                <w:rtl w:val="0"/>
              </w:rPr>
            </w:r>
          </w:p>
          <w:p w:rsidR="00000000" w:rsidDel="00000000" w:rsidP="00000000" w:rsidRDefault="00000000" w:rsidRPr="00000000" w14:paraId="00000068">
            <w:pPr>
              <w:spacing w:after="0"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69">
            <w:pPr>
              <w:spacing w:after="0" w:line="240" w:lineRule="auto"/>
              <w:rPr>
                <w:rFonts w:ascii="Times New Roman" w:cs="Times New Roman" w:eastAsia="Times New Roman" w:hAnsi="Times New Roman"/>
                <w:sz w:val="23"/>
                <w:szCs w:val="23"/>
              </w:rPr>
            </w:pPr>
            <w:r w:rsidDel="00000000" w:rsidR="00000000" w:rsidRPr="00000000">
              <w:rPr>
                <w:rtl w:val="0"/>
              </w:rPr>
            </w:r>
          </w:p>
        </w:tc>
      </w:tr>
    </w:tbl>
    <w:p w:rsidR="00000000" w:rsidDel="00000000" w:rsidP="00000000" w:rsidRDefault="00000000" w:rsidRPr="00000000" w14:paraId="0000006A">
      <w:pPr>
        <w:spacing w:after="0" w:line="240" w:lineRule="auto"/>
        <w:ind w:left="360" w:firstLine="0"/>
        <w:jc w:val="center"/>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ПОДПИСИ СТОРОН</w:t>
      </w:r>
    </w:p>
    <w:p w:rsidR="00000000" w:rsidDel="00000000" w:rsidP="00000000" w:rsidRDefault="00000000" w:rsidRPr="00000000" w14:paraId="0000006B">
      <w:pPr>
        <w:spacing w:after="0" w:line="240" w:lineRule="auto"/>
        <w:jc w:val="both"/>
        <w:rPr>
          <w:rFonts w:ascii="Times New Roman" w:cs="Times New Roman" w:eastAsia="Times New Roman" w:hAnsi="Times New Roman"/>
          <w:b w:val="1"/>
          <w:bCs w:val="1"/>
          <w:sz w:val="23"/>
          <w:szCs w:val="23"/>
        </w:rPr>
      </w:pPr>
      <w:r w:rsidDel="00000000" w:rsidR="00000000" w:rsidRPr="00000000">
        <w:rPr>
          <w:rtl w:val="0"/>
        </w:rPr>
      </w:r>
    </w:p>
    <w:tbl>
      <w:tblPr>
        <w:tblStyle w:val="Table3"/>
        <w:tblW w:w="93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45"/>
        <w:gridCol w:w="4710"/>
        <w:tblGridChange w:id="0">
          <w:tblGrid>
            <w:gridCol w:w="4645"/>
            <w:gridCol w:w="4710"/>
          </w:tblGrid>
        </w:tblGridChange>
      </w:tblGrid>
      <w:tr>
        <w:trPr>
          <w:cantSplit w:val="0"/>
          <w:tblHeader w:val="0"/>
        </w:trPr>
        <w:tc>
          <w:tcPr/>
          <w:p w:rsidR="00000000" w:rsidDel="00000000" w:rsidP="00000000" w:rsidRDefault="00000000" w:rsidRPr="00000000" w14:paraId="0000006C">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От имени Лицензиата</w:t>
            </w:r>
          </w:p>
          <w:p w:rsidR="00000000" w:rsidDel="00000000" w:rsidP="00000000" w:rsidRDefault="00000000" w:rsidRPr="00000000" w14:paraId="0000006D">
            <w:pPr>
              <w:jc w:val="both"/>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E">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От имени Лицензиара</w:t>
            </w:r>
          </w:p>
        </w:tc>
      </w:tr>
      <w:tr>
        <w:trPr>
          <w:cantSplit w:val="0"/>
          <w:tblHeader w:val="0"/>
        </w:trPr>
        <w:tc>
          <w:tcPr/>
          <w:p w:rsidR="00000000" w:rsidDel="00000000" w:rsidP="00000000" w:rsidRDefault="00000000" w:rsidRPr="00000000" w14:paraId="0000006F">
            <w:pPr>
              <w:jc w:val="both"/>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70">
            <w:pPr>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b w:val="1"/>
                <w:bCs w:val="1"/>
                <w:sz w:val="23"/>
                <w:szCs w:val="23"/>
                <w:rtl w:val="0"/>
              </w:rPr>
              <w:t xml:space="preserve">____________________/_________________</w:t>
            </w:r>
          </w:p>
          <w:p w:rsidR="00000000" w:rsidDel="00000000" w:rsidP="00000000" w:rsidRDefault="00000000" w:rsidRPr="00000000" w14:paraId="00000071">
            <w:pPr>
              <w:jc w:val="both"/>
              <w:rPr>
                <w:rFonts w:ascii="Times New Roman" w:cs="Times New Roman" w:eastAsia="Times New Roman" w:hAnsi="Times New Roman"/>
                <w:b w:val="1"/>
                <w:bCs w:val="1"/>
                <w:sz w:val="23"/>
                <w:szCs w:val="23"/>
              </w:rPr>
            </w:pPr>
            <w:r w:rsidDel="00000000" w:rsidR="00000000" w:rsidRPr="00000000">
              <w:rPr>
                <w:rFonts w:ascii="Times New Roman" w:cs="Times New Roman" w:eastAsia="Times New Roman" w:hAnsi="Times New Roman"/>
                <w:sz w:val="23"/>
                <w:szCs w:val="23"/>
                <w:rtl w:val="0"/>
              </w:rPr>
              <w:t xml:space="preserve">                  М.П.</w:t>
            </w:r>
            <w:r w:rsidDel="00000000" w:rsidR="00000000" w:rsidRPr="00000000">
              <w:rPr>
                <w:rtl w:val="0"/>
              </w:rPr>
            </w:r>
          </w:p>
        </w:tc>
        <w:tc>
          <w:tcPr/>
          <w:p w:rsidR="00000000" w:rsidDel="00000000" w:rsidP="00000000" w:rsidRDefault="00000000" w:rsidRPr="00000000" w14:paraId="00000072">
            <w:pPr>
              <w:jc w:val="both"/>
              <w:rPr>
                <w:rFonts w:ascii="Times New Roman" w:cs="Times New Roman" w:eastAsia="Times New Roman" w:hAnsi="Times New Roman"/>
                <w:b w:val="1"/>
                <w:bCs w:val="1"/>
                <w:sz w:val="23"/>
                <w:szCs w:val="23"/>
              </w:rPr>
            </w:pPr>
            <w:r w:rsidDel="00000000" w:rsidR="00000000" w:rsidRPr="00000000">
              <w:rPr>
                <w:rtl w:val="0"/>
              </w:rPr>
            </w:r>
          </w:p>
          <w:p w:rsidR="00000000" w:rsidDel="00000000" w:rsidP="00000000" w:rsidRDefault="00000000" w:rsidRPr="00000000" w14:paraId="00000073">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bCs w:val="1"/>
                <w:sz w:val="23"/>
                <w:szCs w:val="23"/>
                <w:rtl w:val="0"/>
              </w:rPr>
              <w:t xml:space="preserve">____________________</w:t>
            </w:r>
            <w:r w:rsidDel="00000000" w:rsidR="00000000" w:rsidRPr="00000000">
              <w:rPr>
                <w:rFonts w:ascii="Times New Roman" w:cs="Times New Roman" w:eastAsia="Times New Roman" w:hAnsi="Times New Roman"/>
                <w:sz w:val="23"/>
                <w:szCs w:val="23"/>
                <w:rtl w:val="0"/>
              </w:rPr>
              <w:t xml:space="preserve">_/ Камышов С.Д.</w:t>
            </w:r>
          </w:p>
          <w:p w:rsidR="00000000" w:rsidDel="00000000" w:rsidP="00000000" w:rsidRDefault="00000000" w:rsidRPr="00000000" w14:paraId="00000074">
            <w:pPr>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                  М.П.</w:t>
            </w:r>
          </w:p>
        </w:tc>
      </w:tr>
    </w:tbl>
    <w:p w:rsidR="00000000" w:rsidDel="00000000" w:rsidP="00000000" w:rsidRDefault="00000000" w:rsidRPr="00000000" w14:paraId="00000075">
      <w:pPr>
        <w:spacing w:after="0" w:line="240" w:lineRule="auto"/>
        <w:ind w:left="4253"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after="0" w:line="240" w:lineRule="auto"/>
        <w:rPr>
          <w:rFonts w:ascii="Times New Roman" w:cs="Times New Roman" w:eastAsia="Times New Roman" w:hAnsi="Times New Roman"/>
          <w:b w:val="1"/>
          <w:bCs w:val="1"/>
          <w:sz w:val="24"/>
          <w:szCs w:val="24"/>
        </w:rPr>
      </w:pPr>
      <w:r w:rsidDel="00000000" w:rsidR="00000000" w:rsidRPr="00000000">
        <w:rPr>
          <w:rtl w:val="0"/>
        </w:rPr>
      </w:r>
    </w:p>
    <w:sectPr>
      <w:headerReference r:id="rId7" w:type="default"/>
      <w:footerReference r:id="rId8" w:type="default"/>
      <w:footerReference r:id="rId9" w:type="even"/>
      <w:pgSz w:h="16838" w:w="11906" w:orient="portrait"/>
      <w:pgMar w:bottom="1134" w:top="1134" w:left="1700.7874015748032" w:right="85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1152" w:hanging="432"/>
      </w:pPr>
      <w:rPr>
        <w:strike w:val="0"/>
        <w:color w:val="000000"/>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3"/>
      <w:numFmt w:val="decimal"/>
      <w:lvlText w:val="%1."/>
      <w:lvlJc w:val="left"/>
      <w:pPr>
        <w:ind w:left="360" w:hanging="360"/>
      </w:pPr>
      <w:rPr/>
    </w:lvl>
    <w:lvl w:ilvl="1">
      <w:start w:val="1"/>
      <w:numFmt w:val="decimal"/>
      <w:lvlText w:val="%1.%2."/>
      <w:lvlJc w:val="left"/>
      <w:pPr>
        <w:ind w:left="0" w:firstLine="283.46456692913375"/>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560" w:hanging="180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XOLYTfkC7dBbOqqb97qmXoxC9Q==">CgMxLjA4AHIhMWE3UzVkM3RBWldRcTA5bVJHMXN1RzNzaWZ6S25Ucnot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0x01010061832C54227BD9468366DD646B92C072</vt:lpwstr>
  </property>
  <property fmtid="{D5CDD505-2E9C-101B-9397-08002B2CF9AE}" pid="3" name="classifier">
    <vt:lpwstr>784;#16.7.1 Типовые и рекомендуемые формы|8f360081-4eaf-4229-bcfa-33c15580b14f</vt:lpwstr>
  </property>
  <property fmtid="{D5CDD505-2E9C-101B-9397-08002B2CF9AE}" pid="4" name="ct55">
    <vt:lpwstr>ct55</vt:lpwstr>
  </property>
  <property fmtid="{D5CDD505-2E9C-101B-9397-08002B2CF9AE}" pid="5" name="DocumentSetDescription">
    <vt:lpwstr>Договор о предоставлении простой (неисключительной) лицензии</vt:lpwstr>
  </property>
</Properties>
</file>